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C9" w:rsidRDefault="007F07C9"/>
    <w:p w:rsidR="007F07C9" w:rsidRPr="007F07C9" w:rsidRDefault="007F07C9">
      <w:pPr>
        <w:rPr>
          <w:rFonts w:ascii="Times New Roman" w:hAnsi="Times New Roman" w:cs="Times New Roman"/>
          <w:sz w:val="24"/>
          <w:szCs w:val="24"/>
        </w:rPr>
      </w:pPr>
    </w:p>
    <w:p w:rsidR="00894F88" w:rsidRPr="008275B4" w:rsidRDefault="007F07C9">
      <w:pPr>
        <w:rPr>
          <w:rFonts w:ascii="Times New Roman" w:hAnsi="Times New Roman" w:cs="Times New Roman"/>
          <w:b/>
          <w:sz w:val="24"/>
          <w:szCs w:val="24"/>
        </w:rPr>
      </w:pPr>
      <w:r w:rsidRPr="008275B4">
        <w:rPr>
          <w:rFonts w:ascii="Times New Roman" w:hAnsi="Times New Roman" w:cs="Times New Roman"/>
          <w:b/>
          <w:sz w:val="24"/>
          <w:szCs w:val="24"/>
        </w:rPr>
        <w:t xml:space="preserve">ПЕРЕЧЕНЬ ПОРУЧЕНИЙ по итогам совещания, проводимого Губернатором Тульской области с членами Правительства Тульской области, 17 марта 2025 года </w:t>
      </w:r>
    </w:p>
    <w:p w:rsidR="007F07C9" w:rsidRPr="007F07C9" w:rsidRDefault="007F07C9">
      <w:pPr>
        <w:rPr>
          <w:rFonts w:ascii="Times New Roman" w:hAnsi="Times New Roman" w:cs="Times New Roman"/>
          <w:sz w:val="24"/>
          <w:szCs w:val="24"/>
        </w:rPr>
      </w:pPr>
    </w:p>
    <w:p w:rsidR="007F07C9" w:rsidRPr="007F07C9" w:rsidRDefault="007F07C9">
      <w:pPr>
        <w:rPr>
          <w:rFonts w:ascii="Times New Roman" w:hAnsi="Times New Roman" w:cs="Times New Roman"/>
          <w:sz w:val="24"/>
          <w:szCs w:val="24"/>
        </w:rPr>
      </w:pPr>
      <w:r w:rsidRPr="007F07C9">
        <w:rPr>
          <w:rFonts w:ascii="Times New Roman" w:hAnsi="Times New Roman" w:cs="Times New Roman"/>
          <w:sz w:val="24"/>
          <w:szCs w:val="24"/>
        </w:rPr>
        <w:t xml:space="preserve">2.6. Министерству образования Тульской области совместно с администрациями муниципальных образований Тульской области обеспечить информирование родителей обучающихся общеобразовательных организаций о выплате именных стипендий Правительства Тульской области студентам 1-5 курсов ФГБОУ </w:t>
      </w:r>
      <w:proofErr w:type="gramStart"/>
      <w:r w:rsidRPr="007F07C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F07C9">
        <w:rPr>
          <w:rFonts w:ascii="Times New Roman" w:hAnsi="Times New Roman" w:cs="Times New Roman"/>
          <w:sz w:val="24"/>
          <w:szCs w:val="24"/>
        </w:rPr>
        <w:t xml:space="preserve"> «Тульский государственный педагогический университет им. Л.Н. Толстого» по направлению подготовки «Педагогическое образование» (с двумя профилями подготовки) путем размещения информационных материалов на сайтах и в социальных сетях общеобразовательных организаций. Подтверждающие материалы представить </w:t>
      </w:r>
      <w:proofErr w:type="gramStart"/>
      <w:r w:rsidRPr="007F0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07C9">
        <w:rPr>
          <w:rFonts w:ascii="Times New Roman" w:hAnsi="Times New Roman" w:cs="Times New Roman"/>
          <w:sz w:val="24"/>
          <w:szCs w:val="24"/>
        </w:rPr>
        <w:t xml:space="preserve"> министерство по контролю и профилактике коррупционных нарушений в Тульской области до 15 апреля 2025 года</w:t>
      </w:r>
    </w:p>
    <w:sectPr w:rsidR="007F07C9" w:rsidRPr="007F07C9" w:rsidSect="00B1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C9"/>
    <w:rsid w:val="004A4FB7"/>
    <w:rsid w:val="007F07C9"/>
    <w:rsid w:val="008275B4"/>
    <w:rsid w:val="00894F88"/>
    <w:rsid w:val="00B14C22"/>
    <w:rsid w:val="00BA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2025-04-14T08:21:00Z</dcterms:created>
  <dcterms:modified xsi:type="dcterms:W3CDTF">2025-04-14T08:21:00Z</dcterms:modified>
</cp:coreProperties>
</file>